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836" w:rsidRDefault="00C52DE9">
      <w:pPr>
        <w:spacing w:line="520" w:lineRule="exact"/>
        <w:rPr>
          <w:rFonts w:ascii="仿宋_GB2312" w:eastAsia="仿宋_GB2312" w:hAnsi="Calibri" w:cs="Times New Roman"/>
          <w:sz w:val="30"/>
          <w:szCs w:val="30"/>
        </w:rPr>
      </w:pPr>
      <w:r>
        <w:rPr>
          <w:rFonts w:ascii="仿宋_GB2312" w:eastAsia="仿宋_GB2312" w:hAnsi="Calibri" w:cs="Times New Roman" w:hint="eastAsia"/>
          <w:sz w:val="30"/>
          <w:szCs w:val="30"/>
        </w:rPr>
        <w:t>附件</w:t>
      </w:r>
      <w:r>
        <w:rPr>
          <w:rFonts w:ascii="仿宋_GB2312" w:eastAsia="仿宋_GB2312" w:hAnsi="Calibri" w:cs="Times New Roman"/>
          <w:sz w:val="30"/>
          <w:szCs w:val="30"/>
        </w:rPr>
        <w:t>1</w:t>
      </w:r>
    </w:p>
    <w:p w:rsidR="00DE6836" w:rsidRDefault="00DE6836">
      <w:pPr>
        <w:spacing w:line="520" w:lineRule="exact"/>
        <w:rPr>
          <w:rFonts w:ascii="方正小标宋简体" w:eastAsia="方正小标宋简体" w:hAnsi="宋体"/>
          <w:color w:val="000000"/>
          <w:sz w:val="36"/>
          <w:szCs w:val="36"/>
          <w:shd w:val="clear" w:color="auto" w:fill="FFFFFF"/>
        </w:rPr>
      </w:pPr>
    </w:p>
    <w:p w:rsidR="00DE6836" w:rsidRDefault="00C52DE9">
      <w:pPr>
        <w:spacing w:line="520" w:lineRule="exact"/>
        <w:rPr>
          <w:rFonts w:ascii="方正小标宋简体" w:eastAsia="方正小标宋简体" w:hAnsi="宋体"/>
          <w:color w:val="000000"/>
          <w:sz w:val="36"/>
          <w:szCs w:val="36"/>
          <w:shd w:val="clear" w:color="auto" w:fill="FFFFFF"/>
        </w:rPr>
      </w:pPr>
      <w:r>
        <w:rPr>
          <w:rFonts w:ascii="方正小标宋简体" w:eastAsia="方正小标宋简体" w:hAnsi="宋体" w:hint="eastAsia"/>
          <w:color w:val="000000"/>
          <w:sz w:val="36"/>
          <w:szCs w:val="36"/>
          <w:shd w:val="clear" w:color="auto" w:fill="FFFFFF"/>
        </w:rPr>
        <w:t>陕西省文物局关于省级文化遗址公园建设的指导意见</w:t>
      </w:r>
    </w:p>
    <w:p w:rsidR="00DE6836" w:rsidRDefault="00DE6836">
      <w:pPr>
        <w:spacing w:line="520" w:lineRule="exact"/>
        <w:jc w:val="center"/>
        <w:rPr>
          <w:rFonts w:ascii="宋体" w:hAnsi="宋体"/>
          <w:b/>
          <w:color w:val="000000"/>
          <w:sz w:val="28"/>
          <w:shd w:val="clear" w:color="auto" w:fill="FFFFFF"/>
        </w:rPr>
      </w:pPr>
    </w:p>
    <w:p w:rsidR="00DE6836" w:rsidRDefault="00C52DE9">
      <w:pPr>
        <w:shd w:val="clear" w:color="auto" w:fill="FFFFFF"/>
        <w:spacing w:line="520" w:lineRule="exact"/>
        <w:ind w:firstLineChars="200" w:firstLine="640"/>
        <w:rPr>
          <w:rFonts w:ascii="仿宋_GB2312" w:eastAsia="仿宋_GB2312" w:hAnsi="宋体"/>
          <w:color w:val="000000"/>
          <w:sz w:val="32"/>
          <w:szCs w:val="32"/>
          <w:shd w:val="clear" w:color="auto" w:fill="FFFFFF"/>
        </w:rPr>
      </w:pPr>
      <w:r>
        <w:rPr>
          <w:rFonts w:ascii="仿宋_GB2312" w:eastAsia="仿宋_GB2312" w:hAnsi="宋体" w:hint="eastAsia"/>
          <w:color w:val="000000"/>
          <w:sz w:val="32"/>
          <w:szCs w:val="32"/>
          <w:shd w:val="clear" w:color="auto" w:fill="FFFFFF"/>
        </w:rPr>
        <w:t>2</w:t>
      </w:r>
      <w:r>
        <w:rPr>
          <w:rFonts w:ascii="仿宋_GB2312" w:eastAsia="仿宋_GB2312" w:hAnsi="宋体"/>
          <w:color w:val="000000"/>
          <w:sz w:val="32"/>
          <w:szCs w:val="32"/>
          <w:shd w:val="clear" w:color="auto" w:fill="FFFFFF"/>
        </w:rPr>
        <w:t>017</w:t>
      </w:r>
      <w:r>
        <w:rPr>
          <w:rFonts w:ascii="仿宋_GB2312" w:eastAsia="仿宋_GB2312" w:hAnsi="宋体" w:hint="eastAsia"/>
          <w:color w:val="000000"/>
          <w:sz w:val="32"/>
          <w:szCs w:val="32"/>
          <w:shd w:val="clear" w:color="auto" w:fill="FFFFFF"/>
        </w:rPr>
        <w:t>年1月24日，中共中央办公厅、国务院办公厅印发《关于实施中华优秀传统文化传承发展工程的意见》（中办发【2017】5号），文件指出</w:t>
      </w:r>
      <w:r>
        <w:rPr>
          <w:rFonts w:ascii="仿宋_GB2312" w:eastAsia="仿宋_GB2312" w:hAnsi="宋体"/>
          <w:color w:val="000000"/>
          <w:sz w:val="32"/>
          <w:szCs w:val="32"/>
          <w:shd w:val="clear" w:color="auto" w:fill="FFFFFF"/>
        </w:rPr>
        <w:t>，要</w:t>
      </w:r>
      <w:r>
        <w:rPr>
          <w:rFonts w:ascii="仿宋_GB2312" w:eastAsia="仿宋_GB2312" w:hAnsi="宋体" w:hint="eastAsia"/>
          <w:color w:val="000000"/>
          <w:sz w:val="32"/>
          <w:szCs w:val="32"/>
          <w:shd w:val="clear" w:color="auto" w:fill="FFFFFF"/>
        </w:rPr>
        <w:t>保护传承文化遗产，做好文物保护工作，加强新型城镇化和新农村建设中的文物保护，规划建设一批国家文化公园，成为中华文化重要标识。为了贯彻</w:t>
      </w:r>
      <w:r>
        <w:rPr>
          <w:rFonts w:ascii="仿宋_GB2312" w:eastAsia="仿宋_GB2312" w:hAnsi="宋体"/>
          <w:color w:val="000000"/>
          <w:sz w:val="32"/>
          <w:szCs w:val="32"/>
          <w:shd w:val="clear" w:color="auto" w:fill="FFFFFF"/>
        </w:rPr>
        <w:t>落实</w:t>
      </w:r>
      <w:r>
        <w:rPr>
          <w:rFonts w:ascii="仿宋_GB2312" w:eastAsia="仿宋_GB2312" w:hAnsi="宋体" w:hint="eastAsia"/>
          <w:color w:val="000000"/>
          <w:sz w:val="32"/>
          <w:szCs w:val="32"/>
          <w:shd w:val="clear" w:color="auto" w:fill="FFFFFF"/>
        </w:rPr>
        <w:t>习近平总书记关于文化遗产保护工作的系列重要讲话指示精神和中共中央办公厅、国务院办公厅</w:t>
      </w:r>
      <w:r>
        <w:rPr>
          <w:rFonts w:ascii="仿宋_GB2312" w:eastAsia="仿宋_GB2312" w:hAnsi="宋体"/>
          <w:color w:val="000000"/>
          <w:sz w:val="32"/>
          <w:szCs w:val="32"/>
          <w:shd w:val="clear" w:color="auto" w:fill="FFFFFF"/>
        </w:rPr>
        <w:t>文件</w:t>
      </w:r>
      <w:r>
        <w:rPr>
          <w:rFonts w:ascii="仿宋_GB2312" w:eastAsia="仿宋_GB2312" w:hAnsi="宋体" w:hint="eastAsia"/>
          <w:color w:val="000000"/>
          <w:sz w:val="32"/>
          <w:szCs w:val="32"/>
          <w:shd w:val="clear" w:color="auto" w:fill="FFFFFF"/>
        </w:rPr>
        <w:t>要求</w:t>
      </w:r>
      <w:r>
        <w:rPr>
          <w:rFonts w:ascii="仿宋_GB2312" w:eastAsia="仿宋_GB2312" w:hAnsi="宋体"/>
          <w:color w:val="000000"/>
          <w:sz w:val="32"/>
          <w:szCs w:val="32"/>
          <w:shd w:val="clear" w:color="auto" w:fill="FFFFFF"/>
        </w:rPr>
        <w:t>，</w:t>
      </w:r>
      <w:r w:rsidR="004278E5">
        <w:rPr>
          <w:rFonts w:ascii="仿宋_GB2312" w:eastAsia="仿宋_GB2312" w:hAnsi="宋体" w:hint="eastAsia"/>
          <w:color w:val="000000"/>
          <w:sz w:val="32"/>
          <w:szCs w:val="32"/>
          <w:shd w:val="clear" w:color="auto" w:fill="FFFFFF"/>
        </w:rPr>
        <w:t>我局决定</w:t>
      </w:r>
      <w:r w:rsidR="004278E5">
        <w:rPr>
          <w:rFonts w:ascii="仿宋_GB2312" w:eastAsia="仿宋_GB2312" w:hAnsi="宋体" w:hint="eastAsia"/>
          <w:color w:val="000000"/>
          <w:sz w:val="32"/>
          <w:szCs w:val="32"/>
          <w:shd w:val="clear" w:color="auto" w:fill="FFFFFF"/>
        </w:rPr>
        <w:t>依托</w:t>
      </w:r>
      <w:r w:rsidR="004278E5">
        <w:rPr>
          <w:rFonts w:ascii="仿宋_GB2312" w:eastAsia="仿宋_GB2312" w:hAnsi="宋体" w:hint="eastAsia"/>
          <w:color w:val="000000"/>
          <w:sz w:val="32"/>
          <w:szCs w:val="32"/>
          <w:shd w:val="clear" w:color="auto" w:fill="FFFFFF"/>
        </w:rPr>
        <w:t>省内不可移动文物</w:t>
      </w:r>
      <w:r>
        <w:rPr>
          <w:rFonts w:ascii="仿宋_GB2312" w:eastAsia="仿宋_GB2312" w:hAnsi="宋体" w:hint="eastAsia"/>
          <w:color w:val="000000"/>
          <w:sz w:val="32"/>
          <w:szCs w:val="32"/>
          <w:shd w:val="clear" w:color="auto" w:fill="FFFFFF"/>
        </w:rPr>
        <w:t>，在全省范围内开展</w:t>
      </w:r>
      <w:r>
        <w:rPr>
          <w:rFonts w:ascii="仿宋_GB2312" w:eastAsia="仿宋_GB2312" w:hAnsi="宋体"/>
          <w:color w:val="000000"/>
          <w:sz w:val="32"/>
          <w:szCs w:val="32"/>
          <w:shd w:val="clear" w:color="auto" w:fill="FFFFFF"/>
        </w:rPr>
        <w:t>省级</w:t>
      </w:r>
      <w:r>
        <w:rPr>
          <w:rFonts w:ascii="仿宋_GB2312" w:eastAsia="仿宋_GB2312" w:hAnsi="宋体" w:hint="eastAsia"/>
          <w:color w:val="000000"/>
          <w:sz w:val="32"/>
          <w:szCs w:val="32"/>
          <w:shd w:val="clear" w:color="auto" w:fill="FFFFFF"/>
        </w:rPr>
        <w:t>文化遗址公园创建工作，具体安排意见如下：</w:t>
      </w:r>
    </w:p>
    <w:p w:rsidR="00DE6836" w:rsidRDefault="00C52DE9">
      <w:pPr>
        <w:shd w:val="clear" w:color="auto" w:fill="FFFFFF"/>
        <w:spacing w:line="520" w:lineRule="exact"/>
        <w:ind w:firstLineChars="200" w:firstLine="640"/>
        <w:rPr>
          <w:rFonts w:ascii="黑体" w:eastAsia="黑体" w:hAnsi="黑体" w:cs="Times New Roman"/>
          <w:color w:val="000000"/>
          <w:sz w:val="32"/>
          <w:szCs w:val="32"/>
          <w:shd w:val="clear" w:color="auto" w:fill="FFFFFF"/>
        </w:rPr>
      </w:pPr>
      <w:r>
        <w:rPr>
          <w:rFonts w:ascii="黑体" w:eastAsia="黑体" w:hAnsi="黑体" w:cs="Times New Roman" w:hint="eastAsia"/>
          <w:color w:val="000000"/>
          <w:sz w:val="32"/>
          <w:szCs w:val="32"/>
          <w:shd w:val="clear" w:color="auto" w:fill="FFFFFF"/>
        </w:rPr>
        <w:t>一</w:t>
      </w:r>
      <w:r>
        <w:rPr>
          <w:rFonts w:ascii="黑体" w:eastAsia="黑体" w:hAnsi="黑体" w:cs="Times New Roman"/>
          <w:color w:val="000000"/>
          <w:sz w:val="32"/>
          <w:szCs w:val="32"/>
          <w:shd w:val="clear" w:color="auto" w:fill="FFFFFF"/>
        </w:rPr>
        <w:t>、</w:t>
      </w:r>
      <w:r>
        <w:rPr>
          <w:rFonts w:ascii="黑体" w:eastAsia="黑体" w:hAnsi="黑体" w:cs="Times New Roman" w:hint="eastAsia"/>
          <w:color w:val="000000"/>
          <w:sz w:val="32"/>
          <w:szCs w:val="32"/>
          <w:shd w:val="clear" w:color="auto" w:fill="FFFFFF"/>
        </w:rPr>
        <w:t>指导思想</w:t>
      </w:r>
    </w:p>
    <w:p w:rsidR="00DE6836" w:rsidRDefault="00C52DE9">
      <w:pPr>
        <w:shd w:val="clear" w:color="auto" w:fill="FFFFFF"/>
        <w:spacing w:line="520" w:lineRule="exact"/>
        <w:ind w:firstLineChars="200" w:firstLine="640"/>
        <w:rPr>
          <w:rFonts w:ascii="仿宋_GB2312" w:eastAsia="仿宋_GB2312" w:hAnsi="宋体"/>
          <w:color w:val="000000"/>
          <w:sz w:val="32"/>
          <w:szCs w:val="32"/>
          <w:shd w:val="clear" w:color="auto" w:fill="FFFFFF"/>
        </w:rPr>
      </w:pPr>
      <w:r>
        <w:rPr>
          <w:rFonts w:ascii="仿宋_GB2312" w:eastAsia="仿宋_GB2312" w:hAnsi="宋体" w:hint="eastAsia"/>
          <w:color w:val="000000"/>
          <w:sz w:val="32"/>
          <w:szCs w:val="32"/>
          <w:shd w:val="clear" w:color="auto" w:fill="FFFFFF"/>
        </w:rPr>
        <w:t>以习近平总书记关于文化遗产保护工作的系列重要讲话精神为指导，贯彻落实中共中央办公厅、国务院办公厅《关于实施中华优秀传统文化传承发展工程的意见》，加快构建社会公共文化服务体系。以文化遗址公园建设为抓手，树立“保护文物，传承文明，发展文化”的新理念，坚持“以人民为中心”的原则，让“陈列在大地上的遗产活起来”。以各级各类不可移动文物为依托，深入阐发不可移动文物的文化精髓，提升不可移动文物展览展示水平，丰富展示内容，完善旅游服务设施，建设文化遗址公园，为实现追赶超越，推动陕西文化强省建设，增强中华优秀传统文化的生命力和影响力做出新贡献。</w:t>
      </w:r>
    </w:p>
    <w:p w:rsidR="00DE6836" w:rsidRDefault="00C52DE9">
      <w:pPr>
        <w:shd w:val="clear" w:color="auto" w:fill="FFFFFF"/>
        <w:spacing w:line="520" w:lineRule="exact"/>
        <w:ind w:firstLineChars="200" w:firstLine="640"/>
        <w:rPr>
          <w:rFonts w:ascii="黑体" w:eastAsia="黑体" w:hAnsi="黑体" w:cs="Times New Roman"/>
          <w:color w:val="000000"/>
          <w:sz w:val="32"/>
          <w:szCs w:val="32"/>
          <w:shd w:val="clear" w:color="auto" w:fill="FFFFFF"/>
        </w:rPr>
      </w:pPr>
      <w:r>
        <w:rPr>
          <w:rFonts w:ascii="黑体" w:eastAsia="黑体" w:hAnsi="黑体" w:cs="Times New Roman" w:hint="eastAsia"/>
          <w:color w:val="000000"/>
          <w:sz w:val="32"/>
          <w:szCs w:val="32"/>
          <w:shd w:val="clear" w:color="auto" w:fill="FFFFFF"/>
        </w:rPr>
        <w:t>二、工作</w:t>
      </w:r>
      <w:r>
        <w:rPr>
          <w:rFonts w:ascii="黑体" w:eastAsia="黑体" w:hAnsi="黑体" w:cs="Times New Roman"/>
          <w:color w:val="000000"/>
          <w:sz w:val="32"/>
          <w:szCs w:val="32"/>
          <w:shd w:val="clear" w:color="auto" w:fill="FFFFFF"/>
        </w:rPr>
        <w:t>要求</w:t>
      </w:r>
    </w:p>
    <w:p w:rsidR="00DE6836" w:rsidRDefault="00C52DE9">
      <w:pPr>
        <w:shd w:val="clear" w:color="auto" w:fill="FFFFFF"/>
        <w:spacing w:line="520" w:lineRule="exact"/>
        <w:ind w:firstLineChars="200" w:firstLine="643"/>
        <w:rPr>
          <w:rFonts w:ascii="楷体" w:eastAsia="楷体" w:hAnsi="楷体" w:cs="Times New Roman"/>
          <w:b/>
          <w:color w:val="000000"/>
          <w:sz w:val="32"/>
          <w:szCs w:val="32"/>
          <w:shd w:val="clear" w:color="auto" w:fill="FFFFFF"/>
        </w:rPr>
      </w:pPr>
      <w:r>
        <w:rPr>
          <w:rFonts w:ascii="楷体" w:eastAsia="楷体" w:hAnsi="楷体" w:cs="Times New Roman" w:hint="eastAsia"/>
          <w:b/>
          <w:color w:val="000000"/>
          <w:sz w:val="32"/>
          <w:szCs w:val="32"/>
          <w:shd w:val="clear" w:color="auto" w:fill="FFFFFF"/>
        </w:rPr>
        <w:lastRenderedPageBreak/>
        <w:t>（一）</w:t>
      </w:r>
      <w:r>
        <w:rPr>
          <w:rFonts w:ascii="楷体" w:eastAsia="楷体" w:hAnsi="楷体" w:cs="Times New Roman"/>
          <w:b/>
          <w:color w:val="000000"/>
          <w:sz w:val="32"/>
          <w:szCs w:val="32"/>
          <w:shd w:val="clear" w:color="auto" w:fill="FFFFFF"/>
        </w:rPr>
        <w:t>基本概念</w:t>
      </w:r>
    </w:p>
    <w:p w:rsidR="00DE6836" w:rsidRDefault="00C52DE9">
      <w:pPr>
        <w:shd w:val="clear" w:color="auto" w:fill="FFFFFF"/>
        <w:spacing w:line="520" w:lineRule="exact"/>
        <w:ind w:firstLineChars="200" w:firstLine="640"/>
        <w:rPr>
          <w:rFonts w:ascii="楷体" w:eastAsia="楷体" w:hAnsi="楷体" w:cs="Times New Roman"/>
          <w:b/>
          <w:color w:val="000000"/>
          <w:sz w:val="32"/>
          <w:szCs w:val="32"/>
          <w:shd w:val="clear" w:color="auto" w:fill="FFFFFF"/>
        </w:rPr>
      </w:pPr>
      <w:r>
        <w:rPr>
          <w:rFonts w:ascii="仿宋_GB2312" w:eastAsia="仿宋_GB2312" w:hAnsi="宋体" w:hint="eastAsia"/>
          <w:color w:val="000000"/>
          <w:sz w:val="32"/>
          <w:szCs w:val="32"/>
          <w:shd w:val="clear" w:color="auto" w:fill="FFFFFF"/>
        </w:rPr>
        <w:t>本意见</w:t>
      </w:r>
      <w:r>
        <w:rPr>
          <w:rFonts w:ascii="仿宋_GB2312" w:eastAsia="仿宋_GB2312" w:hAnsi="宋体"/>
          <w:color w:val="000000"/>
          <w:sz w:val="32"/>
          <w:szCs w:val="32"/>
          <w:shd w:val="clear" w:color="auto" w:fill="FFFFFF"/>
        </w:rPr>
        <w:t>所指</w:t>
      </w:r>
      <w:r>
        <w:rPr>
          <w:rFonts w:ascii="仿宋_GB2312" w:eastAsia="仿宋_GB2312" w:hAnsi="宋体" w:hint="eastAsia"/>
          <w:color w:val="000000"/>
          <w:sz w:val="32"/>
          <w:szCs w:val="32"/>
          <w:shd w:val="clear" w:color="auto" w:fill="FFFFFF"/>
        </w:rPr>
        <w:t>文化遗址公园是指包括古遗址</w:t>
      </w:r>
      <w:r>
        <w:rPr>
          <w:rFonts w:ascii="仿宋_GB2312" w:eastAsia="仿宋_GB2312" w:hAnsi="宋体"/>
          <w:color w:val="000000"/>
          <w:sz w:val="32"/>
          <w:szCs w:val="32"/>
          <w:shd w:val="clear" w:color="auto" w:fill="FFFFFF"/>
        </w:rPr>
        <w:t>、古墓葬、古建筑、</w:t>
      </w:r>
      <w:hyperlink r:id="rId7" w:tgtFrame="_blank" w:history="1">
        <w:r>
          <w:rPr>
            <w:rFonts w:ascii="仿宋_GB2312" w:eastAsia="仿宋_GB2312" w:hAnsi="宋体"/>
            <w:color w:val="000000"/>
            <w:sz w:val="32"/>
            <w:szCs w:val="32"/>
          </w:rPr>
          <w:t>石窟寺</w:t>
        </w:r>
      </w:hyperlink>
      <w:r>
        <w:rPr>
          <w:rFonts w:ascii="仿宋_GB2312" w:eastAsia="仿宋_GB2312" w:hAnsi="宋体" w:hint="eastAsia"/>
          <w:color w:val="000000"/>
          <w:sz w:val="32"/>
          <w:szCs w:val="32"/>
          <w:shd w:val="clear" w:color="auto" w:fill="FFFFFF"/>
        </w:rPr>
        <w:t>、近现代</w:t>
      </w:r>
      <w:r>
        <w:rPr>
          <w:rFonts w:ascii="仿宋_GB2312" w:eastAsia="仿宋_GB2312" w:hAnsi="宋体"/>
          <w:color w:val="000000"/>
          <w:sz w:val="32"/>
          <w:szCs w:val="32"/>
          <w:shd w:val="clear" w:color="auto" w:fill="FFFFFF"/>
        </w:rPr>
        <w:t>重要史迹及</w:t>
      </w:r>
      <w:r>
        <w:rPr>
          <w:rFonts w:ascii="仿宋_GB2312" w:eastAsia="仿宋_GB2312" w:hAnsi="宋体" w:hint="eastAsia"/>
          <w:color w:val="000000"/>
          <w:sz w:val="32"/>
          <w:szCs w:val="32"/>
          <w:shd w:val="clear" w:color="auto" w:fill="FFFFFF"/>
        </w:rPr>
        <w:t>代表性建筑、革命旧址、革命纪念建筑、</w:t>
      </w:r>
      <w:r>
        <w:rPr>
          <w:rFonts w:ascii="仿宋_GB2312" w:eastAsia="仿宋_GB2312" w:hAnsi="宋体"/>
          <w:color w:val="000000"/>
          <w:sz w:val="32"/>
          <w:szCs w:val="32"/>
          <w:shd w:val="clear" w:color="auto" w:fill="FFFFFF"/>
        </w:rPr>
        <w:t>工业遗产等</w:t>
      </w:r>
      <w:r>
        <w:rPr>
          <w:rFonts w:ascii="仿宋_GB2312" w:eastAsia="仿宋_GB2312" w:hAnsi="宋体" w:hint="eastAsia"/>
          <w:color w:val="000000"/>
          <w:sz w:val="32"/>
          <w:szCs w:val="32"/>
          <w:shd w:val="clear" w:color="auto" w:fill="FFFFFF"/>
        </w:rPr>
        <w:t>多种类型在内</w:t>
      </w:r>
      <w:r>
        <w:rPr>
          <w:rFonts w:ascii="仿宋_GB2312" w:eastAsia="仿宋_GB2312" w:hAnsi="宋体"/>
          <w:color w:val="000000"/>
          <w:sz w:val="32"/>
          <w:szCs w:val="32"/>
          <w:shd w:val="clear" w:color="auto" w:fill="FFFFFF"/>
        </w:rPr>
        <w:t>的</w:t>
      </w:r>
      <w:r>
        <w:rPr>
          <w:rFonts w:ascii="仿宋_GB2312" w:eastAsia="仿宋_GB2312" w:hAnsi="宋体" w:hint="eastAsia"/>
          <w:color w:val="000000"/>
          <w:sz w:val="32"/>
          <w:szCs w:val="32"/>
          <w:shd w:val="clear" w:color="auto" w:fill="FFFFFF"/>
        </w:rPr>
        <w:t>，文化内涵丰富、具有一定规模、分布于</w:t>
      </w:r>
      <w:r>
        <w:rPr>
          <w:rFonts w:ascii="仿宋_GB2312" w:eastAsia="仿宋_GB2312" w:hAnsi="宋体"/>
          <w:color w:val="000000"/>
          <w:sz w:val="32"/>
          <w:szCs w:val="32"/>
          <w:shd w:val="clear" w:color="auto" w:fill="FFFFFF"/>
        </w:rPr>
        <w:t>成熟旅游线路上或具备</w:t>
      </w:r>
      <w:r>
        <w:rPr>
          <w:rFonts w:ascii="仿宋_GB2312" w:eastAsia="仿宋_GB2312" w:hAnsi="宋体" w:hint="eastAsia"/>
          <w:color w:val="000000"/>
          <w:sz w:val="32"/>
          <w:szCs w:val="32"/>
          <w:shd w:val="clear" w:color="auto" w:fill="FFFFFF"/>
        </w:rPr>
        <w:t>对外</w:t>
      </w:r>
      <w:r>
        <w:rPr>
          <w:rFonts w:ascii="仿宋_GB2312" w:eastAsia="仿宋_GB2312" w:hAnsi="宋体"/>
          <w:color w:val="000000"/>
          <w:sz w:val="32"/>
          <w:szCs w:val="32"/>
          <w:shd w:val="clear" w:color="auto" w:fill="FFFFFF"/>
        </w:rPr>
        <w:t>开放条件</w:t>
      </w:r>
      <w:r>
        <w:rPr>
          <w:rFonts w:ascii="仿宋_GB2312" w:eastAsia="仿宋_GB2312" w:hAnsi="宋体" w:hint="eastAsia"/>
          <w:color w:val="000000"/>
          <w:sz w:val="32"/>
          <w:szCs w:val="32"/>
          <w:shd w:val="clear" w:color="auto" w:fill="FFFFFF"/>
        </w:rPr>
        <w:t>的不可移动文物。</w:t>
      </w:r>
    </w:p>
    <w:p w:rsidR="00DE6836" w:rsidRDefault="00C52DE9">
      <w:pPr>
        <w:shd w:val="clear" w:color="auto" w:fill="FFFFFF"/>
        <w:spacing w:line="520" w:lineRule="exact"/>
        <w:ind w:firstLineChars="200" w:firstLine="643"/>
        <w:rPr>
          <w:rFonts w:ascii="楷体" w:eastAsia="楷体" w:hAnsi="楷体" w:cs="Times New Roman"/>
          <w:b/>
          <w:color w:val="000000"/>
          <w:sz w:val="32"/>
          <w:szCs w:val="32"/>
          <w:shd w:val="clear" w:color="auto" w:fill="FFFFFF"/>
        </w:rPr>
      </w:pPr>
      <w:r>
        <w:rPr>
          <w:rFonts w:ascii="楷体" w:eastAsia="楷体" w:hAnsi="楷体" w:cs="Times New Roman" w:hint="eastAsia"/>
          <w:b/>
          <w:color w:val="000000"/>
          <w:sz w:val="32"/>
          <w:szCs w:val="32"/>
          <w:shd w:val="clear" w:color="auto" w:fill="FFFFFF"/>
        </w:rPr>
        <w:t>（二）省级文化遗址公园申报条件</w:t>
      </w:r>
    </w:p>
    <w:p w:rsidR="00DE6836" w:rsidRDefault="00C52DE9">
      <w:pPr>
        <w:shd w:val="clear" w:color="auto" w:fill="FFFFFF"/>
        <w:spacing w:line="520" w:lineRule="exact"/>
        <w:ind w:firstLineChars="200" w:firstLine="640"/>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1、文化遗址内涵丰富，并具有较为明确的保护、展示、观赏对象。</w:t>
      </w:r>
    </w:p>
    <w:p w:rsidR="00DE6836" w:rsidRDefault="00C52DE9">
      <w:pPr>
        <w:shd w:val="clear" w:color="auto" w:fill="FFFFFF"/>
        <w:spacing w:line="520" w:lineRule="exact"/>
        <w:ind w:firstLineChars="200" w:firstLine="640"/>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2、遗址与背景环境具有一定</w:t>
      </w:r>
      <w:r>
        <w:rPr>
          <w:rFonts w:ascii="仿宋_GB2312" w:eastAsia="仿宋_GB2312" w:hAnsi="宋体"/>
          <w:sz w:val="32"/>
          <w:szCs w:val="32"/>
          <w:shd w:val="clear" w:color="auto" w:fill="FFFFFF"/>
        </w:rPr>
        <w:t>规模</w:t>
      </w:r>
      <w:r>
        <w:rPr>
          <w:rFonts w:ascii="仿宋_GB2312" w:eastAsia="仿宋_GB2312" w:hAnsi="宋体" w:hint="eastAsia"/>
          <w:sz w:val="32"/>
          <w:szCs w:val="32"/>
          <w:shd w:val="clear" w:color="auto" w:fill="FFFFFF"/>
        </w:rPr>
        <w:t>；</w:t>
      </w:r>
    </w:p>
    <w:p w:rsidR="00DE6836" w:rsidRDefault="00C52DE9">
      <w:pPr>
        <w:shd w:val="clear" w:color="auto" w:fill="FFFFFF"/>
        <w:spacing w:line="520" w:lineRule="exact"/>
        <w:ind w:firstLineChars="200" w:firstLine="640"/>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3、能够保障对公众开放的基本设施条件；</w:t>
      </w:r>
    </w:p>
    <w:p w:rsidR="00DE6836" w:rsidRDefault="00C52DE9">
      <w:pPr>
        <w:shd w:val="clear" w:color="auto" w:fill="FFFFFF"/>
        <w:spacing w:line="520" w:lineRule="exact"/>
        <w:ind w:firstLineChars="200" w:firstLine="640"/>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4、满足文物保护单位“四有”基本要求；</w:t>
      </w:r>
    </w:p>
    <w:p w:rsidR="00DE6836" w:rsidRDefault="00C52DE9">
      <w:pPr>
        <w:shd w:val="clear" w:color="auto" w:fill="FFFFFF"/>
        <w:spacing w:line="520" w:lineRule="exact"/>
        <w:ind w:firstLineChars="200" w:firstLine="640"/>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5、</w:t>
      </w:r>
      <w:r w:rsidR="00C659B5">
        <w:rPr>
          <w:rFonts w:ascii="仿宋_GB2312" w:eastAsia="仿宋_GB2312" w:hAnsi="宋体" w:hint="eastAsia"/>
          <w:sz w:val="32"/>
          <w:szCs w:val="32"/>
          <w:shd w:val="clear" w:color="auto" w:fill="FFFFFF"/>
        </w:rPr>
        <w:t>具备为公众或社区提供便利的游览基础</w:t>
      </w:r>
      <w:r>
        <w:rPr>
          <w:rFonts w:ascii="仿宋_GB2312" w:eastAsia="仿宋_GB2312" w:hAnsi="宋体" w:hint="eastAsia"/>
          <w:sz w:val="32"/>
          <w:szCs w:val="32"/>
          <w:shd w:val="clear" w:color="auto" w:fill="FFFFFF"/>
        </w:rPr>
        <w:t>条件；</w:t>
      </w:r>
    </w:p>
    <w:p w:rsidR="00DE6836" w:rsidRDefault="00C52DE9">
      <w:pPr>
        <w:shd w:val="clear" w:color="auto" w:fill="FFFFFF"/>
        <w:spacing w:line="520" w:lineRule="exact"/>
        <w:ind w:firstLineChars="200" w:firstLine="640"/>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6、在我省工农业生产、城乡社会发展、社区传统文化建设中具有特殊历史、文化意义单位或遗产地亦可单独申报。</w:t>
      </w:r>
    </w:p>
    <w:p w:rsidR="00DE6836" w:rsidRDefault="00C52DE9">
      <w:pPr>
        <w:shd w:val="clear" w:color="auto" w:fill="FFFFFF"/>
        <w:spacing w:line="520" w:lineRule="exact"/>
        <w:ind w:firstLineChars="200" w:firstLine="643"/>
        <w:rPr>
          <w:rFonts w:ascii="仿宋_GB2312" w:eastAsia="仿宋_GB2312" w:hAnsi="宋体"/>
          <w:sz w:val="32"/>
          <w:szCs w:val="32"/>
          <w:shd w:val="clear" w:color="auto" w:fill="FFFFFF"/>
        </w:rPr>
      </w:pPr>
      <w:r>
        <w:rPr>
          <w:rFonts w:ascii="楷体" w:eastAsia="楷体" w:hAnsi="楷体" w:cs="Times New Roman" w:hint="eastAsia"/>
          <w:b/>
          <w:color w:val="000000"/>
          <w:sz w:val="32"/>
          <w:szCs w:val="32"/>
          <w:shd w:val="clear" w:color="auto" w:fill="FFFFFF"/>
        </w:rPr>
        <w:t>（三）申报工作流程</w:t>
      </w:r>
    </w:p>
    <w:p w:rsidR="00DE6836" w:rsidRDefault="00C659B5">
      <w:pPr>
        <w:shd w:val="clear" w:color="auto" w:fill="FFFFFF"/>
        <w:spacing w:line="520" w:lineRule="exact"/>
        <w:ind w:firstLineChars="200" w:firstLine="640"/>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省级文化遗址公园</w:t>
      </w:r>
      <w:r w:rsidR="00C52DE9">
        <w:rPr>
          <w:rFonts w:ascii="仿宋_GB2312" w:eastAsia="仿宋_GB2312" w:hAnsi="宋体" w:hint="eastAsia"/>
          <w:sz w:val="32"/>
          <w:szCs w:val="32"/>
          <w:shd w:val="clear" w:color="auto" w:fill="FFFFFF"/>
        </w:rPr>
        <w:t>设立申报制度，采取自愿申报原则，各不可移动文物管理单位提出申报，市级文物部门初审同意后，上报省级文物行政部门。省级文物行政部门对符合上述条件的单位授予“省级文化遗址公园”。</w:t>
      </w:r>
    </w:p>
    <w:p w:rsidR="00DE6836" w:rsidRDefault="00C52DE9">
      <w:pPr>
        <w:shd w:val="clear" w:color="auto" w:fill="FFFFFF"/>
        <w:spacing w:line="520" w:lineRule="exact"/>
        <w:ind w:firstLineChars="200" w:firstLine="643"/>
        <w:rPr>
          <w:rFonts w:ascii="黑体" w:eastAsia="黑体" w:hAnsi="黑体" w:cs="黑体"/>
          <w:b/>
          <w:color w:val="000000"/>
          <w:sz w:val="32"/>
          <w:szCs w:val="32"/>
          <w:shd w:val="clear" w:color="auto" w:fill="FFFFFF"/>
        </w:rPr>
      </w:pPr>
      <w:r>
        <w:rPr>
          <w:rFonts w:ascii="黑体" w:eastAsia="黑体" w:hAnsi="黑体" w:cs="黑体" w:hint="eastAsia"/>
          <w:b/>
          <w:color w:val="000000"/>
          <w:sz w:val="32"/>
          <w:szCs w:val="32"/>
          <w:shd w:val="clear" w:color="auto" w:fill="FFFFFF"/>
        </w:rPr>
        <w:t>三、工作任务</w:t>
      </w:r>
    </w:p>
    <w:p w:rsidR="00DE6836" w:rsidRDefault="00C52DE9">
      <w:pPr>
        <w:shd w:val="clear" w:color="auto" w:fill="FFFFFF"/>
        <w:spacing w:line="520" w:lineRule="exact"/>
        <w:ind w:firstLineChars="200" w:firstLine="643"/>
        <w:rPr>
          <w:rFonts w:ascii="楷体" w:eastAsia="楷体" w:hAnsi="楷体"/>
          <w:b/>
          <w:color w:val="000000"/>
          <w:sz w:val="32"/>
          <w:szCs w:val="32"/>
          <w:shd w:val="clear" w:color="auto" w:fill="FFFFFF"/>
        </w:rPr>
      </w:pPr>
      <w:r>
        <w:rPr>
          <w:rFonts w:ascii="楷体" w:eastAsia="楷体" w:hAnsi="楷体" w:hint="eastAsia"/>
          <w:b/>
          <w:color w:val="000000"/>
          <w:sz w:val="32"/>
          <w:szCs w:val="32"/>
          <w:shd w:val="clear" w:color="auto" w:fill="FFFFFF"/>
        </w:rPr>
        <w:t>（一）责任主体</w:t>
      </w:r>
    </w:p>
    <w:p w:rsidR="00DE6836" w:rsidRDefault="00C52DE9">
      <w:pPr>
        <w:shd w:val="clear" w:color="auto" w:fill="FFFFFF"/>
        <w:spacing w:line="520" w:lineRule="exact"/>
        <w:ind w:firstLineChars="200" w:firstLine="640"/>
        <w:rPr>
          <w:rFonts w:ascii="楷体" w:eastAsia="楷体" w:hAnsi="楷体"/>
          <w:b/>
          <w:color w:val="000000"/>
          <w:sz w:val="32"/>
          <w:szCs w:val="32"/>
          <w:shd w:val="clear" w:color="auto" w:fill="FFFFFF"/>
        </w:rPr>
      </w:pPr>
      <w:r>
        <w:rPr>
          <w:rFonts w:ascii="仿宋_GB2312" w:eastAsia="仿宋_GB2312" w:hAnsi="宋体" w:hint="eastAsia"/>
          <w:sz w:val="32"/>
          <w:szCs w:val="32"/>
          <w:shd w:val="clear" w:color="auto" w:fill="FFFFFF"/>
        </w:rPr>
        <w:t>省级文化遗址公园责任主体是各市、县（区）人民政府。建设实施的责任主体是市、县（区）文物行政管理部门。省文</w:t>
      </w:r>
      <w:r w:rsidR="004278E5">
        <w:rPr>
          <w:rFonts w:ascii="仿宋_GB2312" w:eastAsia="仿宋_GB2312" w:hAnsi="宋体" w:hint="eastAsia"/>
          <w:sz w:val="32"/>
          <w:szCs w:val="32"/>
          <w:shd w:val="clear" w:color="auto" w:fill="FFFFFF"/>
        </w:rPr>
        <w:t>物局负有监督指导责任，在本体保护、展示陈列、考古发掘、规划编制</w:t>
      </w:r>
      <w:r>
        <w:rPr>
          <w:rFonts w:ascii="仿宋_GB2312" w:eastAsia="仿宋_GB2312" w:hAnsi="宋体" w:hint="eastAsia"/>
          <w:sz w:val="32"/>
          <w:szCs w:val="32"/>
          <w:shd w:val="clear" w:color="auto" w:fill="FFFFFF"/>
        </w:rPr>
        <w:t>等方面提供业务</w:t>
      </w:r>
      <w:r w:rsidR="004278E5">
        <w:rPr>
          <w:rFonts w:ascii="仿宋_GB2312" w:eastAsia="仿宋_GB2312" w:hAnsi="宋体" w:hint="eastAsia"/>
          <w:sz w:val="32"/>
          <w:szCs w:val="32"/>
          <w:shd w:val="clear" w:color="auto" w:fill="FFFFFF"/>
        </w:rPr>
        <w:t>指导</w:t>
      </w:r>
      <w:r w:rsidR="004278E5">
        <w:rPr>
          <w:rFonts w:ascii="仿宋_GB2312" w:eastAsia="仿宋_GB2312" w:hAnsi="宋体"/>
          <w:sz w:val="32"/>
          <w:szCs w:val="32"/>
          <w:shd w:val="clear" w:color="auto" w:fill="FFFFFF"/>
        </w:rPr>
        <w:t>和</w:t>
      </w:r>
      <w:r w:rsidR="004278E5">
        <w:rPr>
          <w:rFonts w:ascii="仿宋_GB2312" w:eastAsia="仿宋_GB2312" w:hAnsi="宋体" w:hint="eastAsia"/>
          <w:sz w:val="32"/>
          <w:szCs w:val="32"/>
          <w:shd w:val="clear" w:color="auto" w:fill="FFFFFF"/>
        </w:rPr>
        <w:t>经费补助</w:t>
      </w:r>
      <w:r>
        <w:rPr>
          <w:rFonts w:ascii="仿宋_GB2312" w:eastAsia="仿宋_GB2312" w:hAnsi="宋体" w:hint="eastAsia"/>
          <w:sz w:val="32"/>
          <w:szCs w:val="32"/>
          <w:shd w:val="clear" w:color="auto" w:fill="FFFFFF"/>
        </w:rPr>
        <w:t>支持。</w:t>
      </w:r>
    </w:p>
    <w:p w:rsidR="00DE6836" w:rsidRDefault="00C52DE9">
      <w:pPr>
        <w:shd w:val="clear" w:color="auto" w:fill="FFFFFF"/>
        <w:spacing w:line="520" w:lineRule="exact"/>
        <w:ind w:firstLineChars="200" w:firstLine="643"/>
        <w:rPr>
          <w:rFonts w:ascii="楷体" w:eastAsia="楷体" w:hAnsi="楷体"/>
          <w:b/>
          <w:color w:val="000000"/>
          <w:sz w:val="32"/>
          <w:szCs w:val="32"/>
          <w:shd w:val="clear" w:color="auto" w:fill="FFFFFF"/>
        </w:rPr>
      </w:pPr>
      <w:r>
        <w:rPr>
          <w:rFonts w:ascii="楷体" w:eastAsia="楷体" w:hAnsi="楷体" w:hint="eastAsia"/>
          <w:b/>
          <w:color w:val="000000"/>
          <w:sz w:val="32"/>
          <w:szCs w:val="32"/>
          <w:shd w:val="clear" w:color="auto" w:fill="FFFFFF"/>
        </w:rPr>
        <w:lastRenderedPageBreak/>
        <w:t>（二）建设内容</w:t>
      </w:r>
    </w:p>
    <w:p w:rsidR="00DE6836" w:rsidRDefault="00C52DE9">
      <w:pPr>
        <w:shd w:val="clear" w:color="auto" w:fill="FFFFFF"/>
        <w:spacing w:line="520" w:lineRule="exact"/>
        <w:ind w:firstLineChars="200" w:firstLine="643"/>
        <w:rPr>
          <w:rFonts w:ascii="楷体" w:eastAsia="楷体" w:hAnsi="楷体"/>
          <w:b/>
          <w:color w:val="000000"/>
          <w:sz w:val="32"/>
          <w:szCs w:val="32"/>
          <w:shd w:val="clear" w:color="auto" w:fill="FFFFFF"/>
        </w:rPr>
      </w:pPr>
      <w:r>
        <w:rPr>
          <w:rFonts w:ascii="楷体" w:eastAsia="楷体" w:hAnsi="楷体" w:hint="eastAsia"/>
          <w:b/>
          <w:color w:val="000000"/>
          <w:sz w:val="32"/>
          <w:szCs w:val="32"/>
          <w:shd w:val="clear" w:color="auto" w:fill="FFFFFF"/>
        </w:rPr>
        <w:t>1、坚持“保护文物，传承文明”为首要任务。</w:t>
      </w:r>
    </w:p>
    <w:p w:rsidR="00DE6836" w:rsidRDefault="00C52DE9">
      <w:pPr>
        <w:shd w:val="clear" w:color="auto" w:fill="FFFFFF"/>
        <w:spacing w:line="520" w:lineRule="exact"/>
        <w:ind w:firstLine="482"/>
        <w:rPr>
          <w:rFonts w:ascii="仿宋_GB2312" w:eastAsia="仿宋_GB2312" w:hAnsi="宋体"/>
          <w:sz w:val="32"/>
          <w:szCs w:val="32"/>
          <w:shd w:val="clear" w:color="auto" w:fill="FFFFFF"/>
        </w:rPr>
      </w:pPr>
      <w:r>
        <w:rPr>
          <w:rFonts w:ascii="仿宋_GB2312" w:eastAsia="仿宋_GB2312" w:hAnsi="宋体"/>
          <w:sz w:val="32"/>
          <w:szCs w:val="32"/>
          <w:shd w:val="clear" w:color="auto" w:fill="FFFFFF"/>
        </w:rPr>
        <w:t>省级文化遗址公园</w:t>
      </w:r>
      <w:r>
        <w:rPr>
          <w:rFonts w:ascii="仿宋_GB2312" w:eastAsia="仿宋_GB2312" w:hAnsi="宋体" w:hint="eastAsia"/>
          <w:sz w:val="32"/>
          <w:szCs w:val="32"/>
          <w:shd w:val="clear" w:color="auto" w:fill="FFFFFF"/>
        </w:rPr>
        <w:t>核心内容是遗址的保护展示及其价值的阐释，应</w:t>
      </w:r>
      <w:r>
        <w:rPr>
          <w:rFonts w:ascii="仿宋_GB2312" w:eastAsia="仿宋_GB2312" w:hAnsi="宋体"/>
          <w:sz w:val="32"/>
          <w:szCs w:val="32"/>
          <w:shd w:val="clear" w:color="auto" w:fill="FFFFFF"/>
        </w:rPr>
        <w:t>严格按照</w:t>
      </w:r>
      <w:r>
        <w:rPr>
          <w:rFonts w:ascii="仿宋_GB2312" w:eastAsia="仿宋_GB2312" w:hAnsi="宋体"/>
          <w:sz w:val="32"/>
          <w:szCs w:val="32"/>
          <w:shd w:val="clear" w:color="auto" w:fill="FFFFFF"/>
        </w:rPr>
        <w:t>“</w:t>
      </w:r>
      <w:r>
        <w:rPr>
          <w:rFonts w:ascii="仿宋_GB2312" w:eastAsia="仿宋_GB2312" w:hAnsi="宋体" w:hint="eastAsia"/>
          <w:sz w:val="32"/>
          <w:szCs w:val="32"/>
          <w:shd w:val="clear" w:color="auto" w:fill="FFFFFF"/>
        </w:rPr>
        <w:t>保护为主</w:t>
      </w:r>
      <w:r>
        <w:rPr>
          <w:rFonts w:ascii="仿宋_GB2312" w:eastAsia="仿宋_GB2312" w:hAnsi="宋体"/>
          <w:sz w:val="32"/>
          <w:szCs w:val="32"/>
          <w:shd w:val="clear" w:color="auto" w:fill="FFFFFF"/>
        </w:rPr>
        <w:t>”</w:t>
      </w:r>
      <w:r>
        <w:rPr>
          <w:rFonts w:ascii="仿宋_GB2312" w:eastAsia="仿宋_GB2312" w:hAnsi="宋体" w:hint="eastAsia"/>
          <w:sz w:val="32"/>
          <w:szCs w:val="32"/>
          <w:shd w:val="clear" w:color="auto" w:fill="FFFFFF"/>
        </w:rPr>
        <w:t>的</w:t>
      </w:r>
      <w:r>
        <w:rPr>
          <w:rFonts w:ascii="仿宋_GB2312" w:eastAsia="仿宋_GB2312" w:hAnsi="宋体"/>
          <w:sz w:val="32"/>
          <w:szCs w:val="32"/>
          <w:shd w:val="clear" w:color="auto" w:fill="FFFFFF"/>
        </w:rPr>
        <w:t>方针</w:t>
      </w:r>
      <w:r>
        <w:rPr>
          <w:rFonts w:ascii="仿宋_GB2312" w:eastAsia="仿宋_GB2312" w:hAnsi="宋体" w:hint="eastAsia"/>
          <w:sz w:val="32"/>
          <w:szCs w:val="32"/>
          <w:shd w:val="clear" w:color="auto" w:fill="FFFFFF"/>
        </w:rPr>
        <w:t>，</w:t>
      </w:r>
      <w:r>
        <w:rPr>
          <w:rFonts w:ascii="仿宋_GB2312" w:eastAsia="仿宋_GB2312" w:hAnsi="宋体"/>
          <w:sz w:val="32"/>
          <w:szCs w:val="32"/>
          <w:shd w:val="clear" w:color="auto" w:fill="FFFFFF"/>
        </w:rPr>
        <w:t>坚持</w:t>
      </w:r>
      <w:r>
        <w:rPr>
          <w:rFonts w:ascii="仿宋_GB2312" w:eastAsia="仿宋_GB2312" w:hAnsi="宋体" w:hint="eastAsia"/>
          <w:sz w:val="32"/>
          <w:szCs w:val="32"/>
          <w:shd w:val="clear" w:color="auto" w:fill="FFFFFF"/>
        </w:rPr>
        <w:t>做好文物保护工作，</w:t>
      </w:r>
      <w:r>
        <w:rPr>
          <w:rFonts w:ascii="仿宋_GB2312" w:eastAsia="仿宋_GB2312" w:hAnsi="宋体"/>
          <w:sz w:val="32"/>
          <w:szCs w:val="32"/>
          <w:shd w:val="clear" w:color="auto" w:fill="FFFFFF"/>
        </w:rPr>
        <w:t>以实现遗址本体和环境安全为前提，</w:t>
      </w:r>
      <w:r>
        <w:rPr>
          <w:rFonts w:ascii="仿宋_GB2312" w:eastAsia="仿宋_GB2312" w:hAnsi="宋体" w:hint="eastAsia"/>
          <w:sz w:val="32"/>
          <w:szCs w:val="32"/>
          <w:shd w:val="clear" w:color="auto" w:fill="FFFFFF"/>
        </w:rPr>
        <w:t>采用</w:t>
      </w:r>
      <w:r>
        <w:rPr>
          <w:rFonts w:ascii="仿宋_GB2312" w:eastAsia="仿宋_GB2312" w:hAnsi="宋体"/>
          <w:sz w:val="32"/>
          <w:szCs w:val="32"/>
          <w:shd w:val="clear" w:color="auto" w:fill="FFFFFF"/>
        </w:rPr>
        <w:t>遗址公园模式促进遗址保护优化、生态环境提升、休闲空间拓展，</w:t>
      </w:r>
      <w:r w:rsidR="004278E5">
        <w:rPr>
          <w:rFonts w:ascii="仿宋_GB2312" w:eastAsia="仿宋_GB2312" w:hAnsi="宋体" w:hint="eastAsia"/>
          <w:sz w:val="32"/>
          <w:szCs w:val="32"/>
          <w:shd w:val="clear" w:color="auto" w:fill="FFFFFF"/>
        </w:rPr>
        <w:t>丰富</w:t>
      </w:r>
      <w:r w:rsidR="004278E5">
        <w:rPr>
          <w:rFonts w:ascii="仿宋_GB2312" w:eastAsia="仿宋_GB2312" w:hAnsi="宋体"/>
          <w:sz w:val="32"/>
          <w:szCs w:val="32"/>
          <w:shd w:val="clear" w:color="auto" w:fill="FFFFFF"/>
        </w:rPr>
        <w:t>群众生活，</w:t>
      </w:r>
      <w:r>
        <w:rPr>
          <w:rFonts w:ascii="仿宋_GB2312" w:eastAsia="仿宋_GB2312" w:hAnsi="宋体" w:hint="eastAsia"/>
          <w:sz w:val="32"/>
          <w:szCs w:val="32"/>
          <w:shd w:val="clear" w:color="auto" w:fill="FFFFFF"/>
        </w:rPr>
        <w:t>彰显</w:t>
      </w:r>
      <w:r>
        <w:rPr>
          <w:rFonts w:ascii="仿宋_GB2312" w:eastAsia="仿宋_GB2312" w:hAnsi="宋体"/>
          <w:sz w:val="32"/>
          <w:szCs w:val="32"/>
          <w:shd w:val="clear" w:color="auto" w:fill="FFFFFF"/>
        </w:rPr>
        <w:t>遗址文化内涵，传承</w:t>
      </w:r>
      <w:r>
        <w:rPr>
          <w:rFonts w:ascii="仿宋_GB2312" w:eastAsia="仿宋_GB2312" w:hAnsi="宋体" w:hint="eastAsia"/>
          <w:sz w:val="32"/>
          <w:szCs w:val="32"/>
          <w:shd w:val="clear" w:color="auto" w:fill="FFFFFF"/>
        </w:rPr>
        <w:t>历史</w:t>
      </w:r>
      <w:r>
        <w:rPr>
          <w:rFonts w:ascii="仿宋_GB2312" w:eastAsia="仿宋_GB2312" w:hAnsi="宋体"/>
          <w:sz w:val="32"/>
          <w:szCs w:val="32"/>
          <w:shd w:val="clear" w:color="auto" w:fill="FFFFFF"/>
        </w:rPr>
        <w:t>文明，服务社会发展。</w:t>
      </w:r>
    </w:p>
    <w:p w:rsidR="00DE6836" w:rsidRDefault="00C52DE9">
      <w:pPr>
        <w:shd w:val="clear" w:color="auto" w:fill="FFFFFF"/>
        <w:spacing w:line="520" w:lineRule="exact"/>
        <w:ind w:firstLineChars="200" w:firstLine="643"/>
        <w:rPr>
          <w:rFonts w:ascii="楷体" w:eastAsia="楷体" w:hAnsi="楷体"/>
          <w:b/>
          <w:color w:val="000000"/>
          <w:sz w:val="32"/>
          <w:szCs w:val="32"/>
          <w:shd w:val="clear" w:color="auto" w:fill="FFFFFF"/>
        </w:rPr>
      </w:pPr>
      <w:r>
        <w:rPr>
          <w:rFonts w:ascii="楷体" w:eastAsia="楷体" w:hAnsi="楷体" w:hint="eastAsia"/>
          <w:b/>
          <w:color w:val="000000"/>
          <w:sz w:val="32"/>
          <w:szCs w:val="32"/>
          <w:shd w:val="clear" w:color="auto" w:fill="FFFFFF"/>
        </w:rPr>
        <w:t>2、挖掘文化内涵，进一步提升保护管理水平。</w:t>
      </w:r>
    </w:p>
    <w:p w:rsidR="00DE6836" w:rsidRDefault="00C52DE9">
      <w:pPr>
        <w:shd w:val="clear" w:color="auto" w:fill="FFFFFF"/>
        <w:spacing w:line="520" w:lineRule="exact"/>
        <w:ind w:firstLineChars="200" w:firstLine="640"/>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完善陈列展示内容，创新展示阐释手段，开展陈列改造提升，增强遗址的可读性。深入挖掘遗址的文化内涵，讲好遗址蕴含的历史故事。探索文化产业发展和公众享受遗产保护成果的新模式，充分发挥其文化遗产服务社会的功能。进一步促进遗址保护、利用和传承，推动保护管理水平的提档升级。</w:t>
      </w:r>
    </w:p>
    <w:p w:rsidR="00DE6836" w:rsidRDefault="00C52DE9">
      <w:pPr>
        <w:shd w:val="clear" w:color="auto" w:fill="FFFFFF"/>
        <w:spacing w:line="520" w:lineRule="exact"/>
        <w:ind w:firstLineChars="200" w:firstLine="643"/>
        <w:rPr>
          <w:rFonts w:ascii="楷体" w:eastAsia="楷体" w:hAnsi="楷体"/>
          <w:b/>
          <w:color w:val="000000"/>
          <w:sz w:val="32"/>
          <w:szCs w:val="32"/>
          <w:shd w:val="clear" w:color="auto" w:fill="FFFFFF"/>
        </w:rPr>
      </w:pPr>
      <w:r>
        <w:rPr>
          <w:rFonts w:ascii="楷体" w:eastAsia="楷体" w:hAnsi="楷体" w:hint="eastAsia"/>
          <w:b/>
          <w:color w:val="000000"/>
          <w:sz w:val="32"/>
          <w:szCs w:val="32"/>
          <w:shd w:val="clear" w:color="auto" w:fill="FFFFFF"/>
        </w:rPr>
        <w:t>3、开展环境整治，绿化美化遗址周边环境。</w:t>
      </w:r>
    </w:p>
    <w:p w:rsidR="00DE6836" w:rsidRDefault="00C52DE9">
      <w:pPr>
        <w:shd w:val="clear" w:color="auto" w:fill="FFFFFF"/>
        <w:spacing w:line="520" w:lineRule="exact"/>
        <w:ind w:firstLineChars="200" w:firstLine="640"/>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开展遗址周边的环境整治，注重通过功能布局和恰当的景观设计，营造既符合遗址保护又充分阐释遗址价值的公园场景。文化遗址</w:t>
      </w:r>
      <w:r>
        <w:rPr>
          <w:rFonts w:ascii="仿宋_GB2312" w:eastAsia="仿宋_GB2312" w:hAnsi="宋体"/>
          <w:sz w:val="32"/>
          <w:szCs w:val="32"/>
          <w:shd w:val="clear" w:color="auto" w:fill="FFFFFF"/>
        </w:rPr>
        <w:t>公园建设可结合遗址的地理位置、自然环境等特点</w:t>
      </w:r>
      <w:r>
        <w:rPr>
          <w:rFonts w:ascii="仿宋_GB2312" w:eastAsia="仿宋_GB2312" w:hAnsi="宋体" w:hint="eastAsia"/>
          <w:sz w:val="32"/>
          <w:szCs w:val="32"/>
          <w:shd w:val="clear" w:color="auto" w:fill="FFFFFF"/>
        </w:rPr>
        <w:t>，</w:t>
      </w:r>
      <w:r>
        <w:rPr>
          <w:rFonts w:ascii="仿宋_GB2312" w:eastAsia="仿宋_GB2312" w:hAnsi="宋体"/>
          <w:sz w:val="32"/>
          <w:szCs w:val="32"/>
          <w:shd w:val="clear" w:color="auto" w:fill="FFFFFF"/>
        </w:rPr>
        <w:t>与生态林业</w:t>
      </w:r>
      <w:r>
        <w:rPr>
          <w:rFonts w:ascii="仿宋_GB2312" w:eastAsia="仿宋_GB2312" w:hAnsi="宋体" w:hint="eastAsia"/>
          <w:sz w:val="32"/>
          <w:szCs w:val="32"/>
          <w:shd w:val="clear" w:color="auto" w:fill="FFFFFF"/>
        </w:rPr>
        <w:t>、</w:t>
      </w:r>
      <w:r>
        <w:rPr>
          <w:rFonts w:ascii="仿宋_GB2312" w:eastAsia="仿宋_GB2312" w:hAnsi="宋体"/>
          <w:sz w:val="32"/>
          <w:szCs w:val="32"/>
          <w:shd w:val="clear" w:color="auto" w:fill="FFFFFF"/>
        </w:rPr>
        <w:t>生态农业、生态湿地等项目结合实施</w:t>
      </w:r>
      <w:r>
        <w:rPr>
          <w:rFonts w:ascii="仿宋_GB2312" w:eastAsia="仿宋_GB2312" w:hAnsi="宋体" w:hint="eastAsia"/>
          <w:sz w:val="32"/>
          <w:szCs w:val="32"/>
          <w:shd w:val="clear" w:color="auto" w:fill="FFFFFF"/>
        </w:rPr>
        <w:t>，实现</w:t>
      </w:r>
      <w:r>
        <w:rPr>
          <w:rFonts w:ascii="仿宋_GB2312" w:eastAsia="仿宋_GB2312" w:hAnsi="宋体"/>
          <w:sz w:val="32"/>
          <w:szCs w:val="32"/>
          <w:shd w:val="clear" w:color="auto" w:fill="FFFFFF"/>
        </w:rPr>
        <w:t>遗址公园多元化发展。</w:t>
      </w:r>
      <w:r>
        <w:rPr>
          <w:rFonts w:ascii="仿宋_GB2312" w:eastAsia="仿宋_GB2312" w:hAnsi="宋体" w:hint="eastAsia"/>
          <w:sz w:val="32"/>
          <w:szCs w:val="32"/>
          <w:shd w:val="clear" w:color="auto" w:fill="FFFFFF"/>
        </w:rPr>
        <w:t>在确保文化遗址安全的前提下，可将文化遗址公园建设纳入城乡绿地系统建设之中。</w:t>
      </w:r>
    </w:p>
    <w:p w:rsidR="00DE6836" w:rsidRDefault="00C52DE9">
      <w:pPr>
        <w:shd w:val="clear" w:color="auto" w:fill="FFFFFF"/>
        <w:spacing w:line="520" w:lineRule="exact"/>
        <w:ind w:firstLineChars="200" w:firstLine="643"/>
        <w:rPr>
          <w:rFonts w:ascii="楷体" w:eastAsia="楷体" w:hAnsi="楷体"/>
          <w:b/>
          <w:color w:val="000000"/>
          <w:sz w:val="32"/>
          <w:szCs w:val="32"/>
          <w:shd w:val="clear" w:color="auto" w:fill="FFFFFF"/>
        </w:rPr>
      </w:pPr>
      <w:r>
        <w:rPr>
          <w:rFonts w:ascii="楷体" w:eastAsia="楷体" w:hAnsi="楷体" w:hint="eastAsia"/>
          <w:b/>
          <w:color w:val="000000"/>
          <w:sz w:val="32"/>
          <w:szCs w:val="32"/>
          <w:shd w:val="clear" w:color="auto" w:fill="FFFFFF"/>
        </w:rPr>
        <w:t>4、完善旅游服务设施建设，增加游览舒适度。</w:t>
      </w:r>
    </w:p>
    <w:p w:rsidR="00DE6836" w:rsidRDefault="00C52DE9">
      <w:pPr>
        <w:shd w:val="clear" w:color="auto" w:fill="FFFFFF"/>
        <w:spacing w:line="520" w:lineRule="exact"/>
        <w:ind w:firstLineChars="200" w:firstLine="640"/>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完善旅游</w:t>
      </w:r>
      <w:r w:rsidR="004278E5">
        <w:rPr>
          <w:rFonts w:ascii="仿宋_GB2312" w:eastAsia="仿宋_GB2312" w:hAnsi="宋体" w:hint="eastAsia"/>
          <w:sz w:val="32"/>
          <w:szCs w:val="32"/>
          <w:shd w:val="clear" w:color="auto" w:fill="FFFFFF"/>
        </w:rPr>
        <w:t>步道</w:t>
      </w:r>
      <w:r>
        <w:rPr>
          <w:rFonts w:ascii="仿宋_GB2312" w:eastAsia="仿宋_GB2312" w:hAnsi="宋体" w:hint="eastAsia"/>
          <w:sz w:val="32"/>
          <w:szCs w:val="32"/>
          <w:shd w:val="clear" w:color="auto" w:fill="FFFFFF"/>
        </w:rPr>
        <w:t>建设，提高交通便利性。增加景区休憩设施，科学合理布置卫生间等，建设旅游交通标识、导览系统、饮水系统等旅游服务设施，为游客提供便利的入园条件及舒</w:t>
      </w:r>
      <w:r>
        <w:rPr>
          <w:rFonts w:ascii="仿宋_GB2312" w:eastAsia="仿宋_GB2312" w:hAnsi="宋体" w:hint="eastAsia"/>
          <w:sz w:val="32"/>
          <w:szCs w:val="32"/>
          <w:shd w:val="clear" w:color="auto" w:fill="FFFFFF"/>
        </w:rPr>
        <w:lastRenderedPageBreak/>
        <w:t>适的旅游感受。</w:t>
      </w:r>
    </w:p>
    <w:p w:rsidR="00DE6836" w:rsidRDefault="00C52DE9">
      <w:pPr>
        <w:shd w:val="clear" w:color="auto" w:fill="FFFFFF"/>
        <w:spacing w:line="520" w:lineRule="exact"/>
        <w:ind w:firstLineChars="200" w:firstLine="643"/>
        <w:rPr>
          <w:rFonts w:ascii="楷体" w:eastAsia="楷体" w:hAnsi="楷体"/>
          <w:b/>
          <w:color w:val="000000"/>
          <w:sz w:val="32"/>
          <w:szCs w:val="32"/>
          <w:shd w:val="clear" w:color="auto" w:fill="FFFFFF"/>
        </w:rPr>
      </w:pPr>
      <w:r>
        <w:rPr>
          <w:rFonts w:ascii="楷体" w:eastAsia="楷体" w:hAnsi="楷体" w:hint="eastAsia"/>
          <w:b/>
          <w:color w:val="000000"/>
          <w:sz w:val="32"/>
          <w:szCs w:val="32"/>
          <w:shd w:val="clear" w:color="auto" w:fill="FFFFFF"/>
        </w:rPr>
        <w:t>（三）建设经费</w:t>
      </w:r>
    </w:p>
    <w:p w:rsidR="00DE6836" w:rsidRDefault="00C52DE9">
      <w:pPr>
        <w:shd w:val="clear" w:color="auto" w:fill="FFFFFF"/>
        <w:spacing w:line="520" w:lineRule="exact"/>
        <w:ind w:firstLineChars="200" w:firstLine="640"/>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各市、县（区）人民政府负责省级文化遗址公园的环境建设、基础设施建设、陈列展示场馆的改造提升</w:t>
      </w:r>
      <w:r w:rsidR="004278E5">
        <w:rPr>
          <w:rFonts w:ascii="仿宋_GB2312" w:eastAsia="仿宋_GB2312" w:hAnsi="宋体" w:hint="eastAsia"/>
          <w:sz w:val="32"/>
          <w:szCs w:val="32"/>
          <w:shd w:val="clear" w:color="auto" w:fill="FFFFFF"/>
        </w:rPr>
        <w:t>以及</w:t>
      </w:r>
      <w:r w:rsidR="004278E5">
        <w:rPr>
          <w:rFonts w:ascii="仿宋_GB2312" w:eastAsia="仿宋_GB2312" w:hAnsi="宋体"/>
          <w:sz w:val="32"/>
          <w:szCs w:val="32"/>
          <w:shd w:val="clear" w:color="auto" w:fill="FFFFFF"/>
        </w:rPr>
        <w:t>管理</w:t>
      </w:r>
      <w:bookmarkStart w:id="0" w:name="_GoBack"/>
      <w:bookmarkEnd w:id="0"/>
      <w:r>
        <w:rPr>
          <w:rFonts w:ascii="仿宋_GB2312" w:eastAsia="仿宋_GB2312" w:hAnsi="宋体" w:hint="eastAsia"/>
          <w:sz w:val="32"/>
          <w:szCs w:val="32"/>
          <w:shd w:val="clear" w:color="auto" w:fill="FFFFFF"/>
        </w:rPr>
        <w:t>等费用。省文物局以“以奖代补”的形式，在遗址本体保护、陈列展览展示等方面给予经费支持。</w:t>
      </w:r>
    </w:p>
    <w:p w:rsidR="00DE6836" w:rsidRDefault="00C52DE9">
      <w:pPr>
        <w:shd w:val="clear" w:color="auto" w:fill="FFFFFF"/>
        <w:spacing w:line="520" w:lineRule="exact"/>
        <w:ind w:firstLineChars="200" w:firstLine="643"/>
        <w:rPr>
          <w:rFonts w:ascii="楷体" w:eastAsia="楷体" w:hAnsi="楷体"/>
          <w:b/>
          <w:color w:val="000000"/>
          <w:sz w:val="32"/>
          <w:szCs w:val="32"/>
          <w:shd w:val="clear" w:color="auto" w:fill="FFFFFF"/>
        </w:rPr>
      </w:pPr>
      <w:r>
        <w:rPr>
          <w:rFonts w:ascii="楷体" w:eastAsia="楷体" w:hAnsi="楷体" w:hint="eastAsia"/>
          <w:b/>
          <w:color w:val="000000"/>
          <w:sz w:val="32"/>
          <w:szCs w:val="32"/>
          <w:shd w:val="clear" w:color="auto" w:fill="FFFFFF"/>
        </w:rPr>
        <w:t>（四）运营管理</w:t>
      </w:r>
    </w:p>
    <w:p w:rsidR="00DE6836" w:rsidRDefault="00C52DE9">
      <w:pPr>
        <w:shd w:val="clear" w:color="auto" w:fill="FFFFFF"/>
        <w:spacing w:line="520" w:lineRule="exact"/>
        <w:ind w:firstLineChars="200" w:firstLine="640"/>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省级文化遗址公园建成后不改变现有的不可移动文物管理体制，管理责任由市、县（区）文物部门承担。省文物局对符合条件的遗址，授予“省级文化遗址公园”并按照省级文化遗址公园建设的标准条件给予支持。</w:t>
      </w:r>
    </w:p>
    <w:p w:rsidR="00DE6836" w:rsidRDefault="00C52DE9">
      <w:pPr>
        <w:shd w:val="clear" w:color="auto" w:fill="FFFFFF"/>
        <w:spacing w:line="520" w:lineRule="exact"/>
        <w:ind w:firstLineChars="200" w:firstLine="640"/>
        <w:rPr>
          <w:rFonts w:ascii="黑体" w:eastAsia="黑体" w:hAnsi="黑体" w:cs="Times New Roman"/>
          <w:color w:val="000000"/>
          <w:sz w:val="32"/>
          <w:szCs w:val="32"/>
          <w:shd w:val="clear" w:color="auto" w:fill="FFFFFF"/>
        </w:rPr>
      </w:pPr>
      <w:r>
        <w:rPr>
          <w:rFonts w:ascii="黑体" w:eastAsia="黑体" w:hAnsi="黑体" w:cs="Times New Roman" w:hint="eastAsia"/>
          <w:color w:val="000000"/>
          <w:sz w:val="32"/>
          <w:szCs w:val="32"/>
          <w:shd w:val="clear" w:color="auto" w:fill="FFFFFF"/>
        </w:rPr>
        <w:t>四</w:t>
      </w:r>
      <w:r>
        <w:rPr>
          <w:rFonts w:ascii="黑体" w:eastAsia="黑体" w:hAnsi="黑体" w:cs="Times New Roman"/>
          <w:color w:val="000000"/>
          <w:sz w:val="32"/>
          <w:szCs w:val="32"/>
          <w:shd w:val="clear" w:color="auto" w:fill="FFFFFF"/>
        </w:rPr>
        <w:t>、</w:t>
      </w:r>
      <w:r>
        <w:rPr>
          <w:rFonts w:ascii="黑体" w:eastAsia="黑体" w:hAnsi="黑体" w:cs="Times New Roman" w:hint="eastAsia"/>
          <w:color w:val="000000"/>
          <w:sz w:val="32"/>
          <w:szCs w:val="32"/>
          <w:shd w:val="clear" w:color="auto" w:fill="FFFFFF"/>
        </w:rPr>
        <w:t>保障措施</w:t>
      </w:r>
    </w:p>
    <w:p w:rsidR="00DE6836" w:rsidRDefault="00C52DE9">
      <w:pPr>
        <w:adjustRightInd w:val="0"/>
        <w:snapToGrid w:val="0"/>
        <w:spacing w:line="520" w:lineRule="exact"/>
        <w:ind w:firstLineChars="200" w:firstLine="643"/>
        <w:rPr>
          <w:rFonts w:ascii="仿宋_GB2312" w:eastAsia="仿宋_GB2312" w:hAnsi="Arial" w:cs="Arial"/>
          <w:color w:val="222222"/>
          <w:kern w:val="0"/>
          <w:sz w:val="32"/>
          <w:szCs w:val="32"/>
        </w:rPr>
      </w:pPr>
      <w:r>
        <w:rPr>
          <w:rFonts w:ascii="楷体" w:eastAsia="楷体" w:hAnsi="楷体" w:hint="eastAsia"/>
          <w:b/>
          <w:sz w:val="32"/>
          <w:szCs w:val="32"/>
          <w:shd w:val="clear" w:color="auto" w:fill="FFFFFF"/>
        </w:rPr>
        <w:t>（一）提高认识。</w:t>
      </w:r>
      <w:r>
        <w:rPr>
          <w:rFonts w:ascii="仿宋_GB2312" w:eastAsia="仿宋_GB2312" w:hAnsi="Arial" w:cs="Arial" w:hint="eastAsia"/>
          <w:color w:val="222222"/>
          <w:kern w:val="0"/>
          <w:sz w:val="32"/>
          <w:szCs w:val="32"/>
        </w:rPr>
        <w:t>各级人民政府要树立“保护文化遗产也是政绩”的理念，加大对文化遗址公园</w:t>
      </w:r>
      <w:r>
        <w:rPr>
          <w:rFonts w:ascii="仿宋_GB2312" w:eastAsia="仿宋_GB2312" w:hAnsi="Arial" w:cs="Arial"/>
          <w:color w:val="222222"/>
          <w:kern w:val="0"/>
          <w:sz w:val="32"/>
          <w:szCs w:val="32"/>
        </w:rPr>
        <w:t>建设</w:t>
      </w:r>
      <w:r>
        <w:rPr>
          <w:rFonts w:ascii="仿宋_GB2312" w:eastAsia="仿宋_GB2312" w:hAnsi="Arial" w:cs="Arial" w:hint="eastAsia"/>
          <w:color w:val="222222"/>
          <w:kern w:val="0"/>
          <w:sz w:val="32"/>
          <w:szCs w:val="32"/>
        </w:rPr>
        <w:t>的支持力度。通过省级文化遗址公园建设，进一步提升</w:t>
      </w:r>
      <w:r>
        <w:rPr>
          <w:rFonts w:ascii="仿宋_GB2312" w:eastAsia="仿宋_GB2312" w:hAnsi="Arial" w:cs="Arial"/>
          <w:color w:val="222222"/>
          <w:kern w:val="0"/>
          <w:sz w:val="32"/>
          <w:szCs w:val="32"/>
        </w:rPr>
        <w:t>文化遗产保护管理水平、丰富</w:t>
      </w:r>
      <w:r>
        <w:rPr>
          <w:rFonts w:ascii="仿宋_GB2312" w:eastAsia="仿宋_GB2312" w:hAnsi="Arial" w:cs="Arial" w:hint="eastAsia"/>
          <w:color w:val="222222"/>
          <w:kern w:val="0"/>
          <w:sz w:val="32"/>
          <w:szCs w:val="32"/>
        </w:rPr>
        <w:t>遗址</w:t>
      </w:r>
      <w:r>
        <w:rPr>
          <w:rFonts w:ascii="仿宋_GB2312" w:eastAsia="仿宋_GB2312" w:hAnsi="Arial" w:cs="Arial"/>
          <w:color w:val="222222"/>
          <w:kern w:val="0"/>
          <w:sz w:val="32"/>
          <w:szCs w:val="32"/>
        </w:rPr>
        <w:t>展示阐释</w:t>
      </w:r>
      <w:r>
        <w:rPr>
          <w:rFonts w:ascii="仿宋_GB2312" w:eastAsia="仿宋_GB2312" w:hAnsi="Arial" w:cs="Arial" w:hint="eastAsia"/>
          <w:color w:val="222222"/>
          <w:kern w:val="0"/>
          <w:sz w:val="32"/>
          <w:szCs w:val="32"/>
        </w:rPr>
        <w:t>内涵、优化城市人居生态环境、促进文化遗产保护和</w:t>
      </w:r>
      <w:r>
        <w:rPr>
          <w:rFonts w:ascii="仿宋_GB2312" w:eastAsia="仿宋_GB2312" w:hAnsi="Arial" w:cs="Arial"/>
          <w:color w:val="222222"/>
          <w:kern w:val="0"/>
          <w:sz w:val="32"/>
          <w:szCs w:val="32"/>
        </w:rPr>
        <w:t>区域经济发展的双赢</w:t>
      </w:r>
      <w:r>
        <w:rPr>
          <w:rFonts w:ascii="仿宋_GB2312" w:eastAsia="仿宋_GB2312" w:hAnsi="Arial" w:cs="Arial" w:hint="eastAsia"/>
          <w:color w:val="222222"/>
          <w:kern w:val="0"/>
          <w:sz w:val="32"/>
          <w:szCs w:val="32"/>
        </w:rPr>
        <w:t>。各市文物行政部门要切实提高认识，加强对文化遗址公园建设的指导和监管，与城建、园林、旅游等部门通力合作，让文化遗址公园真正成为弘扬优秀传统文化、提升民众历史文化素养的重要文化场所。</w:t>
      </w:r>
    </w:p>
    <w:p w:rsidR="00DE6836" w:rsidRDefault="00C52DE9">
      <w:pPr>
        <w:adjustRightInd w:val="0"/>
        <w:snapToGrid w:val="0"/>
        <w:spacing w:line="520" w:lineRule="exact"/>
        <w:ind w:firstLineChars="200" w:firstLine="643"/>
        <w:rPr>
          <w:rFonts w:ascii="仿宋_GB2312" w:eastAsia="仿宋_GB2312" w:hAnsi="Arial" w:cs="Arial"/>
          <w:color w:val="222222"/>
          <w:kern w:val="0"/>
          <w:sz w:val="32"/>
          <w:szCs w:val="32"/>
        </w:rPr>
      </w:pPr>
      <w:r>
        <w:rPr>
          <w:rFonts w:ascii="楷体" w:eastAsia="楷体" w:hAnsi="楷体" w:hint="eastAsia"/>
          <w:b/>
          <w:sz w:val="32"/>
          <w:szCs w:val="32"/>
          <w:shd w:val="clear" w:color="auto" w:fill="FFFFFF"/>
        </w:rPr>
        <w:t>（二）注重创新。</w:t>
      </w:r>
      <w:r>
        <w:rPr>
          <w:rFonts w:ascii="仿宋_GB2312" w:eastAsia="仿宋_GB2312" w:hAnsi="Arial" w:cs="Arial" w:hint="eastAsia"/>
          <w:color w:val="222222"/>
          <w:kern w:val="0"/>
          <w:sz w:val="32"/>
          <w:szCs w:val="32"/>
        </w:rPr>
        <w:t>在省级文化遗址公园建设过程中，要着力增强创新意识，各地要结合实际进行积极探索，特别是在</w:t>
      </w:r>
      <w:r>
        <w:rPr>
          <w:rFonts w:ascii="仿宋_GB2312" w:eastAsia="仿宋_GB2312" w:hAnsi="Arial" w:cs="Arial"/>
          <w:color w:val="222222"/>
          <w:kern w:val="0"/>
          <w:sz w:val="32"/>
          <w:szCs w:val="32"/>
        </w:rPr>
        <w:t>遗址展示阐释、公众</w:t>
      </w:r>
      <w:r>
        <w:rPr>
          <w:rFonts w:ascii="仿宋_GB2312" w:eastAsia="仿宋_GB2312" w:hAnsi="Arial" w:cs="Arial" w:hint="eastAsia"/>
          <w:color w:val="222222"/>
          <w:kern w:val="0"/>
          <w:sz w:val="32"/>
          <w:szCs w:val="32"/>
        </w:rPr>
        <w:t>体验</w:t>
      </w:r>
      <w:r>
        <w:rPr>
          <w:rFonts w:ascii="仿宋_GB2312" w:eastAsia="仿宋_GB2312" w:hAnsi="Arial" w:cs="Arial"/>
          <w:color w:val="222222"/>
          <w:kern w:val="0"/>
          <w:sz w:val="32"/>
          <w:szCs w:val="32"/>
        </w:rPr>
        <w:t>参与、</w:t>
      </w:r>
      <w:r>
        <w:rPr>
          <w:rFonts w:ascii="仿宋_GB2312" w:eastAsia="仿宋_GB2312" w:hAnsi="Arial" w:cs="Arial" w:hint="eastAsia"/>
          <w:color w:val="222222"/>
          <w:kern w:val="0"/>
          <w:sz w:val="32"/>
          <w:szCs w:val="32"/>
        </w:rPr>
        <w:t>新兴媒体</w:t>
      </w:r>
      <w:r>
        <w:rPr>
          <w:rFonts w:ascii="仿宋_GB2312" w:eastAsia="仿宋_GB2312" w:hAnsi="Arial" w:cs="Arial"/>
          <w:color w:val="222222"/>
          <w:kern w:val="0"/>
          <w:sz w:val="32"/>
          <w:szCs w:val="32"/>
        </w:rPr>
        <w:t>运用等方面</w:t>
      </w:r>
      <w:r>
        <w:rPr>
          <w:rFonts w:ascii="仿宋_GB2312" w:eastAsia="仿宋_GB2312" w:hAnsi="Arial" w:cs="Arial" w:hint="eastAsia"/>
          <w:color w:val="222222"/>
          <w:kern w:val="0"/>
          <w:sz w:val="32"/>
          <w:szCs w:val="32"/>
        </w:rPr>
        <w:t>充分</w:t>
      </w:r>
      <w:r>
        <w:rPr>
          <w:rFonts w:ascii="仿宋_GB2312" w:eastAsia="仿宋_GB2312" w:hAnsi="Arial" w:cs="Arial"/>
          <w:color w:val="222222"/>
          <w:kern w:val="0"/>
          <w:sz w:val="32"/>
          <w:szCs w:val="32"/>
        </w:rPr>
        <w:t>发挥创造性，力求</w:t>
      </w:r>
      <w:r>
        <w:rPr>
          <w:rFonts w:ascii="仿宋_GB2312" w:eastAsia="仿宋_GB2312" w:hAnsi="Arial" w:cs="Arial" w:hint="eastAsia"/>
          <w:color w:val="222222"/>
          <w:kern w:val="0"/>
          <w:sz w:val="32"/>
          <w:szCs w:val="32"/>
        </w:rPr>
        <w:t>科学体现遗址价值与内涵的</w:t>
      </w:r>
      <w:r>
        <w:rPr>
          <w:rFonts w:ascii="仿宋_GB2312" w:eastAsia="仿宋_GB2312" w:hAnsi="Arial" w:cs="Arial"/>
          <w:color w:val="222222"/>
          <w:kern w:val="0"/>
          <w:sz w:val="32"/>
          <w:szCs w:val="32"/>
        </w:rPr>
        <w:t>同时</w:t>
      </w:r>
      <w:r>
        <w:rPr>
          <w:rFonts w:ascii="仿宋_GB2312" w:eastAsia="仿宋_GB2312" w:hAnsi="Arial" w:cs="Arial" w:hint="eastAsia"/>
          <w:color w:val="222222"/>
          <w:kern w:val="0"/>
          <w:sz w:val="32"/>
          <w:szCs w:val="32"/>
        </w:rPr>
        <w:t>，</w:t>
      </w:r>
      <w:r>
        <w:rPr>
          <w:rFonts w:ascii="仿宋_GB2312" w:eastAsia="仿宋_GB2312" w:hAnsi="Arial" w:cs="Arial"/>
          <w:color w:val="222222"/>
          <w:kern w:val="0"/>
          <w:sz w:val="32"/>
          <w:szCs w:val="32"/>
        </w:rPr>
        <w:t>运用喜闻乐见</w:t>
      </w:r>
      <w:r>
        <w:rPr>
          <w:rFonts w:ascii="仿宋_GB2312" w:eastAsia="仿宋_GB2312" w:hAnsi="Arial" w:cs="Arial" w:hint="eastAsia"/>
          <w:color w:val="222222"/>
          <w:kern w:val="0"/>
          <w:sz w:val="32"/>
          <w:szCs w:val="32"/>
        </w:rPr>
        <w:t>的</w:t>
      </w:r>
      <w:r>
        <w:rPr>
          <w:rFonts w:ascii="仿宋_GB2312" w:eastAsia="仿宋_GB2312" w:hAnsi="Arial" w:cs="Arial"/>
          <w:color w:val="222222"/>
          <w:kern w:val="0"/>
          <w:sz w:val="32"/>
          <w:szCs w:val="32"/>
        </w:rPr>
        <w:t>形式让观众感受</w:t>
      </w:r>
      <w:r>
        <w:rPr>
          <w:rFonts w:ascii="仿宋_GB2312" w:eastAsia="仿宋_GB2312" w:hAnsi="Arial" w:cs="Arial" w:hint="eastAsia"/>
          <w:color w:val="222222"/>
          <w:kern w:val="0"/>
          <w:sz w:val="32"/>
          <w:szCs w:val="32"/>
        </w:rPr>
        <w:t>遗址</w:t>
      </w:r>
      <w:r>
        <w:rPr>
          <w:rFonts w:ascii="仿宋_GB2312" w:eastAsia="仿宋_GB2312" w:hAnsi="Arial" w:cs="Arial"/>
          <w:color w:val="222222"/>
          <w:kern w:val="0"/>
          <w:sz w:val="32"/>
          <w:szCs w:val="32"/>
        </w:rPr>
        <w:t>带来的精神愉悦和文化享受</w:t>
      </w:r>
      <w:r>
        <w:rPr>
          <w:rFonts w:ascii="仿宋_GB2312" w:eastAsia="仿宋_GB2312" w:hAnsi="Arial" w:cs="Arial" w:hint="eastAsia"/>
          <w:color w:val="222222"/>
          <w:kern w:val="0"/>
          <w:sz w:val="32"/>
          <w:szCs w:val="32"/>
        </w:rPr>
        <w:t>。</w:t>
      </w:r>
    </w:p>
    <w:p w:rsidR="00DE6836" w:rsidRDefault="00C52DE9">
      <w:pPr>
        <w:widowControl/>
        <w:shd w:val="clear" w:color="auto" w:fill="FFFFFF"/>
        <w:spacing w:line="520" w:lineRule="exact"/>
        <w:ind w:firstLineChars="200" w:firstLine="643"/>
        <w:rPr>
          <w:rFonts w:ascii="仿宋_GB2312" w:eastAsia="仿宋_GB2312" w:hAnsi="宋体"/>
          <w:sz w:val="32"/>
          <w:szCs w:val="32"/>
          <w:shd w:val="clear" w:color="auto" w:fill="FFFFFF"/>
        </w:rPr>
      </w:pPr>
      <w:r>
        <w:rPr>
          <w:rFonts w:ascii="楷体" w:eastAsia="楷体" w:hAnsi="楷体" w:hint="eastAsia"/>
          <w:b/>
          <w:sz w:val="32"/>
          <w:szCs w:val="32"/>
          <w:shd w:val="clear" w:color="auto" w:fill="FFFFFF"/>
        </w:rPr>
        <w:lastRenderedPageBreak/>
        <w:t>（三）广泛参与。</w:t>
      </w:r>
      <w:r>
        <w:rPr>
          <w:rFonts w:ascii="仿宋_GB2312" w:eastAsia="仿宋_GB2312" w:hAnsi="Arial" w:cs="Arial" w:hint="eastAsia"/>
          <w:color w:val="222222"/>
          <w:kern w:val="0"/>
          <w:sz w:val="32"/>
          <w:szCs w:val="32"/>
        </w:rPr>
        <w:t>要加大公园建设、管理的公共财政投入，并引导社会力量广泛参与，确保文化遗址</w:t>
      </w:r>
      <w:r>
        <w:rPr>
          <w:rFonts w:ascii="仿宋_GB2312" w:eastAsia="仿宋_GB2312" w:hAnsi="Arial" w:cs="Arial"/>
          <w:color w:val="222222"/>
          <w:kern w:val="0"/>
          <w:sz w:val="32"/>
          <w:szCs w:val="32"/>
        </w:rPr>
        <w:t>公园</w:t>
      </w:r>
      <w:r>
        <w:rPr>
          <w:rFonts w:ascii="仿宋_GB2312" w:eastAsia="仿宋_GB2312" w:hAnsi="Arial" w:cs="Arial" w:hint="eastAsia"/>
          <w:color w:val="222222"/>
          <w:kern w:val="0"/>
          <w:sz w:val="32"/>
          <w:szCs w:val="32"/>
        </w:rPr>
        <w:t>便民利民、服务社会的公益属性。鼓励企业、事业单位、社会团体和个人参与建设、吸纳社会资金，经营管理陕西省文化遗址公园项目，使遗址公园建设达到全民参与、全民共建、全民共享的目标。</w:t>
      </w:r>
    </w:p>
    <w:sectPr w:rsidR="00DE683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1C1" w:rsidRDefault="009151C1">
      <w:r>
        <w:separator/>
      </w:r>
    </w:p>
  </w:endnote>
  <w:endnote w:type="continuationSeparator" w:id="0">
    <w:p w:rsidR="009151C1" w:rsidRDefault="0091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497999"/>
    </w:sdtPr>
    <w:sdtEndPr/>
    <w:sdtContent>
      <w:p w:rsidR="00DE6836" w:rsidRDefault="00C52DE9">
        <w:pPr>
          <w:pStyle w:val="a3"/>
          <w:jc w:val="center"/>
        </w:pPr>
        <w:r>
          <w:fldChar w:fldCharType="begin"/>
        </w:r>
        <w:r>
          <w:instrText>PAGE   \* MERGEFORMAT</w:instrText>
        </w:r>
        <w:r>
          <w:fldChar w:fldCharType="separate"/>
        </w:r>
        <w:r w:rsidR="004278E5" w:rsidRPr="004278E5">
          <w:rPr>
            <w:noProof/>
            <w:lang w:val="zh-CN"/>
          </w:rPr>
          <w:t>5</w:t>
        </w:r>
        <w:r>
          <w:fldChar w:fldCharType="end"/>
        </w:r>
      </w:p>
    </w:sdtContent>
  </w:sdt>
  <w:p w:rsidR="00DE6836" w:rsidRDefault="00DE683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1C1" w:rsidRDefault="009151C1">
      <w:r>
        <w:separator/>
      </w:r>
    </w:p>
  </w:footnote>
  <w:footnote w:type="continuationSeparator" w:id="0">
    <w:p w:rsidR="009151C1" w:rsidRDefault="00915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8537D"/>
    <w:rsid w:val="004278E5"/>
    <w:rsid w:val="009151C1"/>
    <w:rsid w:val="00C52DE9"/>
    <w:rsid w:val="00C659B5"/>
    <w:rsid w:val="00DE6836"/>
    <w:rsid w:val="0C5E110C"/>
    <w:rsid w:val="21DA121E"/>
    <w:rsid w:val="6558537D"/>
    <w:rsid w:val="67D83799"/>
    <w:rsid w:val="70621665"/>
    <w:rsid w:val="7D4D6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0E3FB2-498E-4FA8-869D-6F505B5F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Balloon Text"/>
    <w:basedOn w:val="a"/>
    <w:link w:val="Char"/>
    <w:rsid w:val="00C659B5"/>
    <w:rPr>
      <w:sz w:val="18"/>
      <w:szCs w:val="18"/>
    </w:rPr>
  </w:style>
  <w:style w:type="character" w:customStyle="1" w:styleId="Char">
    <w:name w:val="批注框文本 Char"/>
    <w:basedOn w:val="a0"/>
    <w:link w:val="a4"/>
    <w:rsid w:val="00C659B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ike.so.com/doc/5708640-6935879.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Windows 用户</cp:lastModifiedBy>
  <cp:revision>4</cp:revision>
  <cp:lastPrinted>2017-05-10T01:14:00Z</cp:lastPrinted>
  <dcterms:created xsi:type="dcterms:W3CDTF">2017-05-05T15:55:00Z</dcterms:created>
  <dcterms:modified xsi:type="dcterms:W3CDTF">2017-05-10T03:15:00Z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